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AFD3" w14:textId="1FF6CB92" w:rsidR="001D7CEF" w:rsidRPr="00646D1E" w:rsidRDefault="00D91AF6" w:rsidP="005B7E15">
      <w:pPr>
        <w:spacing w:after="240"/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</w:pPr>
      <w:r w:rsidRPr="00646D1E"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  <w:t>essentials versus desirables list</w:t>
      </w:r>
    </w:p>
    <w:p w14:paraId="59EC54B6" w14:textId="69A37471" w:rsidR="00D91AF6" w:rsidRPr="00646D1E" w:rsidRDefault="00D91AF6" w:rsidP="005B7E15">
      <w:pPr>
        <w:spacing w:after="24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>Create a list of candidate requirements; those that are essential for consideration and success, and those that would add value to their potential employment within your business.</w:t>
      </w:r>
    </w:p>
    <w:p w14:paraId="3EB6F32F" w14:textId="13742E63" w:rsidR="00D91AF6" w:rsidRPr="00646D1E" w:rsidRDefault="00D91AF6" w:rsidP="005B7E15">
      <w:pPr>
        <w:spacing w:after="240"/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</w:pPr>
      <w:r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>We have listed a few examples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289"/>
        <w:gridCol w:w="3312"/>
      </w:tblGrid>
      <w:tr w:rsidR="006E58C2" w:rsidRPr="00646D1E" w14:paraId="56A404F3" w14:textId="77777777" w:rsidTr="16E5D8A1">
        <w:tc>
          <w:tcPr>
            <w:tcW w:w="2749" w:type="dxa"/>
          </w:tcPr>
          <w:p w14:paraId="76D0BE0E" w14:textId="7933147A" w:rsidR="006E58C2" w:rsidRPr="00646D1E" w:rsidRDefault="006E58C2" w:rsidP="00D91AF6">
            <w:pPr>
              <w:spacing w:after="240"/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</w:pPr>
            <w:r w:rsidRPr="00646D1E"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  <w:t xml:space="preserve">Criteria </w:t>
            </w:r>
          </w:p>
        </w:tc>
        <w:tc>
          <w:tcPr>
            <w:tcW w:w="3289" w:type="dxa"/>
          </w:tcPr>
          <w:p w14:paraId="6FBCF0A5" w14:textId="01C4D29F" w:rsidR="006E58C2" w:rsidRPr="00646D1E" w:rsidRDefault="006E58C2" w:rsidP="00D91AF6">
            <w:pPr>
              <w:spacing w:after="240"/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</w:pPr>
            <w:r w:rsidRPr="00646D1E"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  <w:t>Essentials</w:t>
            </w:r>
          </w:p>
        </w:tc>
        <w:tc>
          <w:tcPr>
            <w:tcW w:w="3312" w:type="dxa"/>
          </w:tcPr>
          <w:p w14:paraId="3E68D444" w14:textId="56BD117F" w:rsidR="006E58C2" w:rsidRPr="00646D1E" w:rsidRDefault="006E58C2" w:rsidP="00D91AF6">
            <w:pPr>
              <w:spacing w:after="240"/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</w:pPr>
            <w:r w:rsidRPr="00646D1E">
              <w:rPr>
                <w:rFonts w:ascii="Arial" w:eastAsia="+mj-ea" w:hAnsi="Arial" w:cs="Arial"/>
                <w:b/>
                <w:bCs/>
                <w:color w:val="000000"/>
                <w:kern w:val="24"/>
                <w:sz w:val="28"/>
                <w:szCs w:val="32"/>
              </w:rPr>
              <w:t>Desirables</w:t>
            </w:r>
          </w:p>
        </w:tc>
      </w:tr>
      <w:tr w:rsidR="006E58C2" w:rsidRPr="00646D1E" w14:paraId="0D270270" w14:textId="77777777" w:rsidTr="16E5D8A1">
        <w:tc>
          <w:tcPr>
            <w:tcW w:w="2749" w:type="dxa"/>
          </w:tcPr>
          <w:p w14:paraId="2EFEB45C" w14:textId="2A540FCF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  <w:t>Qualifications</w:t>
            </w:r>
          </w:p>
        </w:tc>
        <w:tc>
          <w:tcPr>
            <w:tcW w:w="3289" w:type="dxa"/>
          </w:tcPr>
          <w:p w14:paraId="6D5ECCB8" w14:textId="54251E0D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NVQ 2 or equivalent. (Minimum 36 hours guided tutorial)</w:t>
            </w:r>
          </w:p>
        </w:tc>
        <w:tc>
          <w:tcPr>
            <w:tcW w:w="3312" w:type="dxa"/>
          </w:tcPr>
          <w:p w14:paraId="68E0A501" w14:textId="21F2D250" w:rsidR="00A7096F" w:rsidRPr="00646D1E" w:rsidRDefault="006E58C2" w:rsidP="00A7096F">
            <w:pPr>
              <w:spacing w:after="240"/>
              <w:rPr>
                <w:rFonts w:ascii="Arial" w:eastAsia="+mj-ea" w:hAnsi="Arial" w:cs="Arial"/>
                <w:i/>
                <w:iCs/>
                <w:color w:val="7F7F7F" w:themeColor="background1" w:themeShade="7F"/>
                <w:sz w:val="24"/>
                <w:szCs w:val="24"/>
              </w:rPr>
            </w:pPr>
            <w:r w:rsidRPr="16E5D8A1">
              <w:rPr>
                <w:rFonts w:ascii="Arial" w:eastAsia="+mj-ea" w:hAnsi="Arial" w:cs="Arial"/>
                <w:i/>
                <w:iCs/>
                <w:color w:val="7F7F7F" w:themeColor="text1" w:themeTint="80"/>
                <w:kern w:val="24"/>
                <w:sz w:val="24"/>
                <w:szCs w:val="24"/>
              </w:rPr>
              <w:t>NVQ 3 / Electrical qualification</w:t>
            </w:r>
            <w:r w:rsidR="00A7096F">
              <w:rPr>
                <w:rFonts w:ascii="Arial" w:eastAsia="+mj-ea" w:hAnsi="Arial" w:cs="Arial"/>
                <w:i/>
                <w:iCs/>
                <w:color w:val="7F7F7F" w:themeColor="text1" w:themeTint="80"/>
                <w:kern w:val="24"/>
                <w:sz w:val="24"/>
                <w:szCs w:val="24"/>
              </w:rPr>
              <w:t xml:space="preserve"> or NVQ 4 / peel qualifications</w:t>
            </w:r>
          </w:p>
        </w:tc>
      </w:tr>
      <w:tr w:rsidR="006E58C2" w:rsidRPr="00646D1E" w14:paraId="29882450" w14:textId="77777777" w:rsidTr="16E5D8A1">
        <w:tc>
          <w:tcPr>
            <w:tcW w:w="2749" w:type="dxa"/>
          </w:tcPr>
          <w:p w14:paraId="313316FD" w14:textId="003515BA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  <w:t>Skills / Competencies</w:t>
            </w:r>
          </w:p>
        </w:tc>
        <w:tc>
          <w:tcPr>
            <w:tcW w:w="3289" w:type="dxa"/>
          </w:tcPr>
          <w:p w14:paraId="1BE45CC3" w14:textId="657E299F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Excellent hands-on skills</w:t>
            </w:r>
          </w:p>
          <w:p w14:paraId="3041605A" w14:textId="77777777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Ability to create strong customer relationships</w:t>
            </w:r>
          </w:p>
          <w:p w14:paraId="73C36002" w14:textId="23815608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Confident retailer</w:t>
            </w:r>
          </w:p>
        </w:tc>
        <w:tc>
          <w:tcPr>
            <w:tcW w:w="3312" w:type="dxa"/>
          </w:tcPr>
          <w:p w14:paraId="03C4D834" w14:textId="77777777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Previous peels experience</w:t>
            </w:r>
          </w:p>
          <w:p w14:paraId="6B167CCA" w14:textId="50A80354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Front desk experience</w:t>
            </w:r>
          </w:p>
          <w:p w14:paraId="3E429963" w14:textId="77777777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"/>
                <w:szCs w:val="32"/>
              </w:rPr>
            </w:pPr>
          </w:p>
          <w:p w14:paraId="22AD5B8C" w14:textId="77777777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Counter experience</w:t>
            </w:r>
          </w:p>
          <w:p w14:paraId="294725F6" w14:textId="7D0E7F8C" w:rsidR="006E58C2" w:rsidRPr="00646D1E" w:rsidRDefault="006E58C2" w:rsidP="00925BAB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Experience with ‘xyz package</w:t>
            </w:r>
          </w:p>
        </w:tc>
      </w:tr>
      <w:tr w:rsidR="006E58C2" w:rsidRPr="00646D1E" w14:paraId="13520CBC" w14:textId="77777777" w:rsidTr="16E5D8A1">
        <w:tc>
          <w:tcPr>
            <w:tcW w:w="2749" w:type="dxa"/>
          </w:tcPr>
          <w:p w14:paraId="780E5F0A" w14:textId="47D9C2BC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  <w:t>Person Specification</w:t>
            </w:r>
          </w:p>
        </w:tc>
        <w:tc>
          <w:tcPr>
            <w:tcW w:w="3289" w:type="dxa"/>
          </w:tcPr>
          <w:p w14:paraId="5A3980CE" w14:textId="77777777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Passionate about skin care</w:t>
            </w:r>
          </w:p>
          <w:p w14:paraId="567B74C7" w14:textId="4C1F00D8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Proactive</w:t>
            </w:r>
            <w:r w:rsidR="00952336"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 xml:space="preserve"> &amp; dynamic</w:t>
            </w:r>
          </w:p>
          <w:p w14:paraId="23ABB0A0" w14:textId="77777777" w:rsidR="00952336" w:rsidRPr="00646D1E" w:rsidRDefault="00952336" w:rsidP="00952336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Reliable</w:t>
            </w:r>
          </w:p>
          <w:p w14:paraId="21EC99BF" w14:textId="67D2287F" w:rsidR="00952336" w:rsidRPr="00646D1E" w:rsidRDefault="00952336" w:rsidP="00952336">
            <w:pPr>
              <w:spacing w:after="24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Outstanding communicator</w:t>
            </w:r>
          </w:p>
        </w:tc>
        <w:tc>
          <w:tcPr>
            <w:tcW w:w="3312" w:type="dxa"/>
          </w:tcPr>
          <w:p w14:paraId="7133ABD9" w14:textId="77777777" w:rsidR="00952336" w:rsidRPr="00646D1E" w:rsidRDefault="00952336" w:rsidP="00952336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Examples of self-directed study</w:t>
            </w:r>
          </w:p>
          <w:p w14:paraId="0CD2F01C" w14:textId="4E8E0D2B" w:rsidR="006E58C2" w:rsidRPr="00646D1E" w:rsidRDefault="00952336" w:rsidP="00952336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Researched the brand/ business</w:t>
            </w:r>
          </w:p>
        </w:tc>
      </w:tr>
      <w:tr w:rsidR="006E58C2" w:rsidRPr="00646D1E" w14:paraId="141081B5" w14:textId="77777777" w:rsidTr="16E5D8A1">
        <w:tc>
          <w:tcPr>
            <w:tcW w:w="2749" w:type="dxa"/>
          </w:tcPr>
          <w:p w14:paraId="0C357233" w14:textId="5B4CC72B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  <w:t>Previous Experience</w:t>
            </w:r>
          </w:p>
        </w:tc>
        <w:tc>
          <w:tcPr>
            <w:tcW w:w="3289" w:type="dxa"/>
          </w:tcPr>
          <w:p w14:paraId="4F9168EF" w14:textId="77777777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2 years in treatment room experience</w:t>
            </w:r>
          </w:p>
          <w:p w14:paraId="5DBB43AD" w14:textId="4C525ECB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Proven track record of retail ability</w:t>
            </w:r>
            <w:r w:rsidR="00AA2A97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 xml:space="preserve"> </w:t>
            </w:r>
          </w:p>
        </w:tc>
        <w:tc>
          <w:tcPr>
            <w:tcW w:w="3312" w:type="dxa"/>
          </w:tcPr>
          <w:p w14:paraId="74203EA7" w14:textId="615B47CC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i/>
                <w:color w:val="7F7F7F" w:themeColor="text1" w:themeTint="80"/>
                <w:kern w:val="24"/>
                <w:sz w:val="24"/>
                <w:szCs w:val="32"/>
              </w:rPr>
              <w:t>Dermalogica Certified status or above</w:t>
            </w:r>
          </w:p>
        </w:tc>
      </w:tr>
      <w:tr w:rsidR="006E58C2" w:rsidRPr="00646D1E" w14:paraId="60570DAE" w14:textId="77777777" w:rsidTr="16E5D8A1">
        <w:trPr>
          <w:trHeight w:val="407"/>
        </w:trPr>
        <w:tc>
          <w:tcPr>
            <w:tcW w:w="2749" w:type="dxa"/>
          </w:tcPr>
          <w:p w14:paraId="54EC41BF" w14:textId="12F4B721" w:rsidR="00952336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</w:pPr>
            <w:r w:rsidRPr="00646D1E">
              <w:rPr>
                <w:rFonts w:ascii="Arial" w:eastAsia="+mj-ea" w:hAnsi="Arial" w:cs="Arial"/>
                <w:bCs/>
                <w:color w:val="000000" w:themeColor="text1"/>
                <w:kern w:val="24"/>
                <w:sz w:val="24"/>
                <w:szCs w:val="32"/>
              </w:rPr>
              <w:t>Other</w:t>
            </w:r>
          </w:p>
        </w:tc>
        <w:tc>
          <w:tcPr>
            <w:tcW w:w="3289" w:type="dxa"/>
          </w:tcPr>
          <w:p w14:paraId="0DC8F8ED" w14:textId="2B94D3C5" w:rsidR="006E58C2" w:rsidRPr="00646D1E" w:rsidRDefault="006E58C2" w:rsidP="00646D1E">
            <w:pPr>
              <w:spacing w:after="24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32"/>
              </w:rPr>
            </w:pPr>
          </w:p>
        </w:tc>
        <w:tc>
          <w:tcPr>
            <w:tcW w:w="3312" w:type="dxa"/>
          </w:tcPr>
          <w:p w14:paraId="7202612E" w14:textId="77777777" w:rsidR="006E58C2" w:rsidRPr="00646D1E" w:rsidRDefault="006E58C2" w:rsidP="006E58C2">
            <w:pPr>
              <w:spacing w:after="24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32"/>
              </w:rPr>
            </w:pPr>
          </w:p>
        </w:tc>
      </w:tr>
    </w:tbl>
    <w:p w14:paraId="06048AEC" w14:textId="77777777" w:rsid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 w:val="24"/>
          <w:szCs w:val="32"/>
        </w:rPr>
      </w:pPr>
      <w:bookmarkStart w:id="0" w:name="_GoBack"/>
      <w:bookmarkEnd w:id="0"/>
    </w:p>
    <w:p w14:paraId="1317ACEC" w14:textId="5C9CCA2A" w:rsid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 w:val="24"/>
          <w:szCs w:val="32"/>
        </w:rPr>
      </w:pPr>
      <w:r>
        <w:rPr>
          <w:rFonts w:ascii="Arial" w:eastAsia="+mj-ea" w:hAnsi="Arial" w:cs="Arial"/>
          <w:bCs/>
          <w:color w:val="000000" w:themeColor="text1"/>
          <w:kern w:val="24"/>
          <w:sz w:val="24"/>
          <w:szCs w:val="32"/>
        </w:rPr>
        <w:t>Additional considerations may include:</w:t>
      </w:r>
    </w:p>
    <w:p w14:paraId="0968017B" w14:textId="64A302E0" w:rsidR="00646D1E" w:rsidRP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Cs w:val="32"/>
        </w:rPr>
      </w:pPr>
      <w:r>
        <w:rPr>
          <w:rFonts w:ascii="Arial" w:eastAsia="+mj-ea" w:hAnsi="Arial" w:cs="Arial"/>
          <w:bCs/>
          <w:color w:val="000000" w:themeColor="text1"/>
          <w:kern w:val="24"/>
          <w:szCs w:val="32"/>
        </w:rPr>
        <w:t>A valid UK d</w:t>
      </w:r>
      <w:r w:rsidRPr="00646D1E">
        <w:rPr>
          <w:rFonts w:ascii="Arial" w:eastAsia="+mj-ea" w:hAnsi="Arial" w:cs="Arial"/>
          <w:bCs/>
          <w:color w:val="000000" w:themeColor="text1"/>
          <w:kern w:val="24"/>
          <w:szCs w:val="32"/>
        </w:rPr>
        <w:t>river’s license</w:t>
      </w:r>
    </w:p>
    <w:p w14:paraId="760D9350" w14:textId="77777777" w:rsidR="00646D1E" w:rsidRP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Cs w:val="32"/>
        </w:rPr>
      </w:pPr>
      <w:r w:rsidRPr="00646D1E">
        <w:rPr>
          <w:rFonts w:ascii="Arial" w:eastAsia="+mj-ea" w:hAnsi="Arial" w:cs="Arial"/>
          <w:bCs/>
          <w:color w:val="000000" w:themeColor="text1"/>
          <w:kern w:val="24"/>
          <w:szCs w:val="32"/>
        </w:rPr>
        <w:t>Additional language</w:t>
      </w:r>
    </w:p>
    <w:p w14:paraId="4B874CDD" w14:textId="77777777" w:rsid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Cs w:val="32"/>
        </w:rPr>
      </w:pPr>
      <w:r w:rsidRPr="00646D1E">
        <w:rPr>
          <w:rFonts w:ascii="Arial" w:eastAsia="+mj-ea" w:hAnsi="Arial" w:cs="Arial"/>
          <w:bCs/>
          <w:color w:val="000000" w:themeColor="text1"/>
          <w:kern w:val="24"/>
          <w:szCs w:val="32"/>
        </w:rPr>
        <w:t>Cruise ship</w:t>
      </w:r>
      <w:r>
        <w:rPr>
          <w:rFonts w:ascii="Arial" w:eastAsia="+mj-ea" w:hAnsi="Arial" w:cs="Arial"/>
          <w:bCs/>
          <w:color w:val="000000" w:themeColor="text1"/>
          <w:kern w:val="24"/>
          <w:szCs w:val="32"/>
        </w:rPr>
        <w:t xml:space="preserve"> experience </w:t>
      </w:r>
    </w:p>
    <w:p w14:paraId="428BB3F4" w14:textId="0DFA0465" w:rsidR="00646D1E" w:rsidRPr="00646D1E" w:rsidRDefault="00646D1E" w:rsidP="00646D1E">
      <w:pPr>
        <w:spacing w:after="0"/>
        <w:rPr>
          <w:rFonts w:ascii="Arial" w:eastAsia="+mj-ea" w:hAnsi="Arial" w:cs="Arial"/>
          <w:bCs/>
          <w:color w:val="000000" w:themeColor="text1"/>
          <w:kern w:val="24"/>
          <w:szCs w:val="32"/>
        </w:rPr>
      </w:pPr>
      <w:r>
        <w:rPr>
          <w:rFonts w:ascii="Arial" w:eastAsia="+mj-ea" w:hAnsi="Arial" w:cs="Arial"/>
          <w:bCs/>
          <w:color w:val="000000" w:themeColor="text1"/>
          <w:kern w:val="24"/>
          <w:szCs w:val="32"/>
        </w:rPr>
        <w:t>Spa experience</w:t>
      </w:r>
    </w:p>
    <w:sectPr w:rsidR="00646D1E" w:rsidRPr="00646D1E" w:rsidSect="001D7CE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F0FD67" w16cid:durableId="5FD1EC03"/>
  <w16cid:commentId w16cid:paraId="1F056DA1" w16cid:durableId="44450BAC"/>
  <w16cid:commentId w16cid:paraId="3F5A6291" w16cid:durableId="533F58C7"/>
  <w16cid:commentId w16cid:paraId="004ACC41" w16cid:durableId="14DADFF5"/>
  <w16cid:commentId w16cid:paraId="38F7B2B3" w16cid:durableId="38CCB687"/>
  <w16cid:commentId w16cid:paraId="5471CDA7" w16cid:durableId="42012DE0"/>
  <w16cid:commentId w16cid:paraId="33680F85" w16cid:durableId="67AEECE0"/>
  <w16cid:commentId w16cid:paraId="179E7434" w16cid:durableId="250E0576"/>
  <w16cid:commentId w16cid:paraId="7E9CD20F" w16cid:durableId="4B8993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42B0" w14:textId="77777777" w:rsidR="002761F8" w:rsidRDefault="002761F8" w:rsidP="001D7CEF">
      <w:pPr>
        <w:spacing w:after="0" w:line="240" w:lineRule="auto"/>
      </w:pPr>
      <w:r>
        <w:separator/>
      </w:r>
    </w:p>
  </w:endnote>
  <w:endnote w:type="continuationSeparator" w:id="0">
    <w:p w14:paraId="3E567E2B" w14:textId="77777777" w:rsidR="002761F8" w:rsidRDefault="002761F8" w:rsidP="001D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77422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 w:val="18"/>
      </w:rPr>
    </w:sdtEndPr>
    <w:sdtContent>
      <w:p w14:paraId="19F2F2EB" w14:textId="4836DB8E" w:rsidR="002761F8" w:rsidRPr="00E90B88" w:rsidRDefault="002761F8">
        <w:pPr>
          <w:pStyle w:val="Footer"/>
          <w:jc w:val="center"/>
          <w:rPr>
            <w:rFonts w:ascii="HelveticaNeueLT Std Lt" w:hAnsi="HelveticaNeueLT Std Lt"/>
            <w:sz w:val="18"/>
          </w:rPr>
        </w:pPr>
        <w:r w:rsidRPr="00E90B88">
          <w:rPr>
            <w:rFonts w:ascii="HelveticaNeueLT Std Lt" w:hAnsi="HelveticaNeueLT Std Lt"/>
            <w:sz w:val="18"/>
          </w:rPr>
          <w:fldChar w:fldCharType="begin"/>
        </w:r>
        <w:r w:rsidRPr="00E90B88">
          <w:rPr>
            <w:rFonts w:ascii="HelveticaNeueLT Std Lt" w:hAnsi="HelveticaNeueLT Std Lt"/>
            <w:sz w:val="18"/>
          </w:rPr>
          <w:instrText xml:space="preserve"> PAGE   \* MERGEFORMAT </w:instrText>
        </w:r>
        <w:r w:rsidRPr="00E90B88">
          <w:rPr>
            <w:rFonts w:ascii="HelveticaNeueLT Std Lt" w:hAnsi="HelveticaNeueLT Std Lt"/>
            <w:sz w:val="18"/>
          </w:rPr>
          <w:fldChar w:fldCharType="separate"/>
        </w:r>
        <w:r w:rsidR="003B421F">
          <w:rPr>
            <w:rFonts w:ascii="HelveticaNeueLT Std Lt" w:hAnsi="HelveticaNeueLT Std Lt"/>
            <w:noProof/>
            <w:sz w:val="18"/>
          </w:rPr>
          <w:t>2</w:t>
        </w:r>
        <w:r w:rsidRPr="00E90B88">
          <w:rPr>
            <w:rFonts w:ascii="HelveticaNeueLT Std Lt" w:hAnsi="HelveticaNeueLT Std Lt"/>
            <w:sz w:val="18"/>
          </w:rPr>
          <w:fldChar w:fldCharType="end"/>
        </w:r>
      </w:p>
    </w:sdtContent>
  </w:sdt>
  <w:p w14:paraId="185DD620" w14:textId="2B129589" w:rsidR="002761F8" w:rsidRDefault="008E3996" w:rsidP="001D7CEF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685936" wp14:editId="5AC83916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1892300" cy="222885"/>
          <wp:effectExtent l="0" t="0" r="0" b="5715"/>
          <wp:wrapSquare wrapText="bothSides"/>
          <wp:docPr id="10" name="Picture 10" descr="C:\Users\vservin\AppData\Local\Microsoft\Windows\INetCache\Content.Word\2017-dermalogica-logo-PMS43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ervin\AppData\Local\Microsoft\Windows\INetCache\Content.Word\2017-dermalogica-logo-PMS431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2718"/>
                  <a:stretch/>
                </pic:blipFill>
                <pic:spPr bwMode="auto">
                  <a:xfrm>
                    <a:off x="0" y="0"/>
                    <a:ext cx="18923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8CE1E" w14:textId="77777777" w:rsidR="002761F8" w:rsidRDefault="002761F8" w:rsidP="001D7CEF">
      <w:pPr>
        <w:spacing w:after="0" w:line="240" w:lineRule="auto"/>
      </w:pPr>
      <w:r>
        <w:separator/>
      </w:r>
    </w:p>
  </w:footnote>
  <w:footnote w:type="continuationSeparator" w:id="0">
    <w:p w14:paraId="65C71FB5" w14:textId="77777777" w:rsidR="002761F8" w:rsidRDefault="002761F8" w:rsidP="001D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700"/>
    <w:multiLevelType w:val="multilevel"/>
    <w:tmpl w:val="277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00A6"/>
    <w:multiLevelType w:val="hybridMultilevel"/>
    <w:tmpl w:val="77E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3FA3"/>
    <w:multiLevelType w:val="hybridMultilevel"/>
    <w:tmpl w:val="1DD0FE3C"/>
    <w:lvl w:ilvl="0" w:tplc="053C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2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8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D3493"/>
    <w:multiLevelType w:val="hybridMultilevel"/>
    <w:tmpl w:val="49E8C2F4"/>
    <w:lvl w:ilvl="0" w:tplc="7BEA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0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E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A2254"/>
    <w:multiLevelType w:val="hybridMultilevel"/>
    <w:tmpl w:val="54D02714"/>
    <w:lvl w:ilvl="0" w:tplc="6C823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A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6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0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23693C"/>
    <w:multiLevelType w:val="hybridMultilevel"/>
    <w:tmpl w:val="EAC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0C79"/>
    <w:multiLevelType w:val="hybridMultilevel"/>
    <w:tmpl w:val="63D0C268"/>
    <w:lvl w:ilvl="0" w:tplc="9B6AA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8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C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33DD3"/>
    <w:multiLevelType w:val="hybridMultilevel"/>
    <w:tmpl w:val="0F4AF4B4"/>
    <w:lvl w:ilvl="0" w:tplc="5EA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A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4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87113D"/>
    <w:multiLevelType w:val="hybridMultilevel"/>
    <w:tmpl w:val="E622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3F9C"/>
    <w:multiLevelType w:val="hybridMultilevel"/>
    <w:tmpl w:val="09A6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0"/>
    <w:rsid w:val="000339BE"/>
    <w:rsid w:val="00053172"/>
    <w:rsid w:val="00065310"/>
    <w:rsid w:val="000D320B"/>
    <w:rsid w:val="00104CAD"/>
    <w:rsid w:val="00120EA0"/>
    <w:rsid w:val="001D13F9"/>
    <w:rsid w:val="001D1A18"/>
    <w:rsid w:val="001D7CEF"/>
    <w:rsid w:val="001E2681"/>
    <w:rsid w:val="00271522"/>
    <w:rsid w:val="00271543"/>
    <w:rsid w:val="002761F8"/>
    <w:rsid w:val="002C0268"/>
    <w:rsid w:val="002E5E27"/>
    <w:rsid w:val="00315860"/>
    <w:rsid w:val="00322152"/>
    <w:rsid w:val="00324C83"/>
    <w:rsid w:val="00361490"/>
    <w:rsid w:val="003B3BB2"/>
    <w:rsid w:val="003B421F"/>
    <w:rsid w:val="003B47EF"/>
    <w:rsid w:val="00401EBA"/>
    <w:rsid w:val="00427D88"/>
    <w:rsid w:val="00496E83"/>
    <w:rsid w:val="004B17C5"/>
    <w:rsid w:val="004C4D6E"/>
    <w:rsid w:val="004E4CBE"/>
    <w:rsid w:val="00557A0E"/>
    <w:rsid w:val="005630C8"/>
    <w:rsid w:val="005844F0"/>
    <w:rsid w:val="005B7E15"/>
    <w:rsid w:val="005F697A"/>
    <w:rsid w:val="00600696"/>
    <w:rsid w:val="00644EE4"/>
    <w:rsid w:val="00646849"/>
    <w:rsid w:val="00646D1E"/>
    <w:rsid w:val="00651348"/>
    <w:rsid w:val="006758A4"/>
    <w:rsid w:val="00685CAE"/>
    <w:rsid w:val="006A28E9"/>
    <w:rsid w:val="006E58C2"/>
    <w:rsid w:val="00711E1D"/>
    <w:rsid w:val="0079567B"/>
    <w:rsid w:val="007B0228"/>
    <w:rsid w:val="007D2A11"/>
    <w:rsid w:val="0083603C"/>
    <w:rsid w:val="00840D48"/>
    <w:rsid w:val="008716AD"/>
    <w:rsid w:val="0087406E"/>
    <w:rsid w:val="008C3283"/>
    <w:rsid w:val="008E3996"/>
    <w:rsid w:val="0090110A"/>
    <w:rsid w:val="00925BAB"/>
    <w:rsid w:val="00931B7C"/>
    <w:rsid w:val="0094652D"/>
    <w:rsid w:val="00952336"/>
    <w:rsid w:val="0097366D"/>
    <w:rsid w:val="00981833"/>
    <w:rsid w:val="009A258A"/>
    <w:rsid w:val="009E5122"/>
    <w:rsid w:val="00A63BDF"/>
    <w:rsid w:val="00A7096F"/>
    <w:rsid w:val="00A86281"/>
    <w:rsid w:val="00AA2A97"/>
    <w:rsid w:val="00AA63EC"/>
    <w:rsid w:val="00AC3B55"/>
    <w:rsid w:val="00B1605C"/>
    <w:rsid w:val="00B17910"/>
    <w:rsid w:val="00B30A6A"/>
    <w:rsid w:val="00B44769"/>
    <w:rsid w:val="00BD286D"/>
    <w:rsid w:val="00BE743F"/>
    <w:rsid w:val="00C225CA"/>
    <w:rsid w:val="00C407CB"/>
    <w:rsid w:val="00C97ED3"/>
    <w:rsid w:val="00CC1217"/>
    <w:rsid w:val="00D02616"/>
    <w:rsid w:val="00D14960"/>
    <w:rsid w:val="00D257DE"/>
    <w:rsid w:val="00D52539"/>
    <w:rsid w:val="00D536A2"/>
    <w:rsid w:val="00D613A8"/>
    <w:rsid w:val="00D6159E"/>
    <w:rsid w:val="00D82A7A"/>
    <w:rsid w:val="00D91AF6"/>
    <w:rsid w:val="00D94F60"/>
    <w:rsid w:val="00DB2817"/>
    <w:rsid w:val="00DF0731"/>
    <w:rsid w:val="00DF7145"/>
    <w:rsid w:val="00E05631"/>
    <w:rsid w:val="00E90B88"/>
    <w:rsid w:val="00E919A9"/>
    <w:rsid w:val="00EB7C89"/>
    <w:rsid w:val="00EF2108"/>
    <w:rsid w:val="00EF7AAC"/>
    <w:rsid w:val="00F0068D"/>
    <w:rsid w:val="00F4560D"/>
    <w:rsid w:val="00F4594C"/>
    <w:rsid w:val="00F548CF"/>
    <w:rsid w:val="00F646B0"/>
    <w:rsid w:val="00FF7C09"/>
    <w:rsid w:val="16E5D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70AE40F"/>
  <w15:docId w15:val="{C63BA37D-5371-4C95-9926-7EB8611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EF"/>
  </w:style>
  <w:style w:type="paragraph" w:styleId="Footer">
    <w:name w:val="footer"/>
    <w:basedOn w:val="Normal"/>
    <w:link w:val="FooterChar"/>
    <w:uiPriority w:val="99"/>
    <w:unhideWhenUsed/>
    <w:rsid w:val="001D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EF"/>
  </w:style>
  <w:style w:type="character" w:styleId="Hyperlink">
    <w:name w:val="Hyperlink"/>
    <w:basedOn w:val="DefaultParagraphFont"/>
    <w:uiPriority w:val="99"/>
    <w:unhideWhenUsed/>
    <w:rsid w:val="004B1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7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1A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0228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2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9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96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7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4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5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2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425c221dc0484a82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Dermalogica, Inc.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Castellanos</dc:creator>
  <cp:lastModifiedBy>Daniella Norman</cp:lastModifiedBy>
  <cp:revision>2</cp:revision>
  <cp:lastPrinted>2017-11-03T23:36:00Z</cp:lastPrinted>
  <dcterms:created xsi:type="dcterms:W3CDTF">2013-12-17T20:44:00Z</dcterms:created>
  <dcterms:modified xsi:type="dcterms:W3CDTF">2019-03-22T15:22:00Z</dcterms:modified>
</cp:coreProperties>
</file>